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FD9" w:rsidRDefault="003A6298">
      <w:pPr>
        <w:spacing w:after="0"/>
        <w:ind w:right="340"/>
        <w:jc w:val="right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Załącznik nr 9b</w:t>
      </w:r>
    </w:p>
    <w:p w:rsidR="007A4FD9" w:rsidRDefault="003A6298">
      <w:pPr>
        <w:spacing w:after="0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Zadanie nr II – Tabela nr 2 Formularz cenowy</w:t>
      </w:r>
    </w:p>
    <w:p w:rsidR="007A4FD9" w:rsidRDefault="003A6298">
      <w:pPr>
        <w:tabs>
          <w:tab w:val="left" w:pos="7513"/>
        </w:tabs>
        <w:spacing w:after="0"/>
        <w:ind w:right="510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 xml:space="preserve">DOSTAWA FABRYCZNIE NOWYCH ORYGINALNYCH LUB RÓWNOWAŻNYCH MATERIAŁÓW EKSPLOATACYJNYCH, SPEŁNIAJĄCYCH NASTĘPUJĄCE NORMY: ISO/IEC 19752, ISO/IEC 19798, ISO/IEC 24711, ISO/IEC 24712 DO URZĄDZEŃ </w:t>
      </w:r>
      <w:r>
        <w:rPr>
          <w:rFonts w:cs="Times New Roman"/>
          <w:b/>
          <w:sz w:val="18"/>
          <w:szCs w:val="18"/>
        </w:rPr>
        <w:t>BIUROWYCH TAKICH JAK DRUKARKI KOMPUTEROWE I URZĄDZENIA WIELOFUNKCYJNE</w:t>
      </w:r>
    </w:p>
    <w:tbl>
      <w:tblPr>
        <w:tblW w:w="16004" w:type="dxa"/>
        <w:tblInd w:w="-2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1131"/>
        <w:gridCol w:w="1246"/>
        <w:gridCol w:w="1188"/>
        <w:gridCol w:w="409"/>
        <w:gridCol w:w="1738"/>
        <w:gridCol w:w="853"/>
        <w:gridCol w:w="1593"/>
        <w:gridCol w:w="1188"/>
        <w:gridCol w:w="508"/>
        <w:gridCol w:w="2838"/>
        <w:gridCol w:w="1362"/>
        <w:gridCol w:w="1477"/>
      </w:tblGrid>
      <w:tr w:rsidR="007A4FD9">
        <w:trPr>
          <w:trHeight w:val="53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81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RODZAJ MATERIAŁU EKSPLOATACYJNEGO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PLANOWANA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ROCZNA</w:t>
            </w:r>
          </w:p>
        </w:tc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NAZWA PRODUCENTA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KOD PRODUKTU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WYDAJNOŚĆ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(należy uzupełnić tylko, gdy Wykonawca oferuje produkt równoważny*)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CENA JEDNOS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TKOWA BRUTTO PLN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WARTOŚĆ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BRUTTO PLN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(KOL.8 x KOL.11)</w:t>
            </w:r>
          </w:p>
        </w:tc>
      </w:tr>
      <w:tr w:rsidR="007A4FD9">
        <w:trPr>
          <w:trHeight w:val="973"/>
        </w:trPr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MARKA URZĄDZENIA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NAZWA URZĄDZENIA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RODZAJ MATERIAŁU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KOD MATERIAŁU EKSPLOATACYJNEGO ZALECANEGO PRZEZ PRODUCENTA URZĄDZEŃ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KOLOR TUSZU/ TONERA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WYDAJNOŚĆ</w:t>
            </w:r>
          </w:p>
        </w:tc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53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>MFC-J3940dw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LC462XLBK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MFC-J3940dw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LC462XLC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MFC-J3940dw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LC462XLM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MFC-J3940dw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LC462XLY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MFC-J5955DW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LC427XLBK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MFC-J5955DW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LC427XLC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MFC-J5955DW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LC427XLM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MFC-J5955DW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LC427XLY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MFC-J3930DW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LC3619XLBK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MFC-J3930DW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LC3619XLC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MFC-J3930DW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LC3619XLM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MFC-J3930DW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LC3619XLY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DCP-L8410CDW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zestaw bębnów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DR-421CL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DCP-L8410CDW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TN-423BK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DCP-L8410CDW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TN-423C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DCP-L8410CDW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TN-423M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DCP-L8410CDW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TN-423Y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L-140, Canon L-160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FX-10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L-170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CRG 728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2 000 stron </w:t>
            </w:r>
            <w:r>
              <w:rPr>
                <w:rFonts w:cs="Calibri"/>
                <w:color w:val="000000"/>
                <w:sz w:val="16"/>
                <w:szCs w:val="16"/>
              </w:rPr>
              <w:t>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Canon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Prixma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TR150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PGI-35 1509B001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9,3ml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Canon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Prixma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TR150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CLI-36 1511B001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12ml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i-SENSYS LBP 228X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CRG 057HBK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Ii-SENSYS LBP633CDW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Canon 067H BK </w:t>
            </w:r>
            <w:r>
              <w:rPr>
                <w:rFonts w:cs="Calibri"/>
                <w:color w:val="000000"/>
                <w:sz w:val="16"/>
                <w:szCs w:val="16"/>
              </w:rPr>
              <w:t>5106C002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3 130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Ii-SENSYS LBP633CDW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067H C 5105C002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Ii-SENSYS LBP633CDW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067H BK 5104C002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Ii-SENSYS LBP633CDW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067H BK 5103C002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Workforce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WF-100W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266 - C13T26614010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250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5,8ml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Workforce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WF-100W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267 - C13T26704010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6,7ml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29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L310, Epson L382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r>
              <w:rPr>
                <w:rFonts w:cs="Calibri"/>
                <w:color w:val="000000"/>
                <w:sz w:val="16"/>
                <w:szCs w:val="16"/>
              </w:rPr>
              <w:t>T6641 (C13T66414A)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 4 000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70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L310, Epson L382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T6642 (C13T66424A)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6 400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 pojemność 70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L310, Epson L382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T6643 (C13T66434A)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6 400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70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L310, Epson L382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T6644 (C13T66444A)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6 400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70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Workforce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WF-100W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zestaw konserwacyjny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T2950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103B C13T00S14A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4 500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65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103C C13T00S24A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7 500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65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103M C13T00S34A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7 </w:t>
            </w:r>
            <w:r>
              <w:rPr>
                <w:rFonts w:cs="Calibri"/>
                <w:color w:val="000000"/>
                <w:sz w:val="16"/>
                <w:szCs w:val="16"/>
              </w:rPr>
              <w:t>500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65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L3160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103Y C13T00S44A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7 500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65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Ecotank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L6460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112BK - C13T06C14A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127ml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Ecotank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L6460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112C - C13T06C24A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70ml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Ecotank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L6460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112M - C13T06C34A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70ml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Ecotank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L6460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112Y - C13T06C44A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70ml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Epson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Ecotank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L6460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T04D1 - C13T04D100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6 000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8012 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912XL (3YL84AE)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min, 21,7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8012 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912XL (3YL81AE)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10,4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45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8012 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912XL (3YL82AE)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10,4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8012 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912XL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(3YL83AE)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10,4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DJ Ink Advantage 4535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652 - F6V25AE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360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pojemność </w:t>
            </w:r>
            <w:r>
              <w:rPr>
                <w:rFonts w:cs="Calibri"/>
                <w:color w:val="000000"/>
                <w:sz w:val="16"/>
                <w:szCs w:val="16"/>
              </w:rPr>
              <w:t>min. 6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DJ Ink Advantage 4535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652 - F6V24AE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9120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937e - 4S6W9NE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9120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937e - 4S6W8NE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 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9120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937e - </w:t>
            </w:r>
            <w:r>
              <w:rPr>
                <w:rFonts w:cs="Calibri"/>
                <w:color w:val="000000"/>
                <w:sz w:val="16"/>
                <w:szCs w:val="16"/>
              </w:rPr>
              <w:t>4S6W7NE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9120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937e - 4S6W6NE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202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651 - C2P10AE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202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651 - C2P11AE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8710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953XL - L0S70AE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000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42,5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8710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953XL - F6U16AE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 18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8710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953XL - F6U17AE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18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PRO 8710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953XL - F6U18AE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18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Officejet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6960, HP OJ Pro 6950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903XL - T6M15AE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min, 21,5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Officejet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6960, HP OJ Pro 6950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903XL - T6M03AE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9,5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61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Officejet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6960, HP OJ Pro </w:t>
            </w:r>
            <w:r>
              <w:rPr>
                <w:rFonts w:cs="Calibri"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903XL - T6M07AE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9,5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Officejet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6960, HP OJ Pro 6950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903XL - T6M11AE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825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9,5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200 mobile, HP OJ 250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62XL C2P05AE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600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pojemność min. </w:t>
            </w:r>
            <w:r>
              <w:rPr>
                <w:rFonts w:cs="Calibri"/>
                <w:color w:val="000000"/>
                <w:sz w:val="16"/>
                <w:szCs w:val="16"/>
              </w:rPr>
              <w:t>12ml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OJ 200 mobile, HP OJ 250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62XL C2P07AE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450 stron A4,</w:t>
            </w:r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11,5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556dn, 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58650DN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981Y L0R16A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556dn, 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58650DN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981Y L0R13A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556dn, 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58650DN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981Y L0R14A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556dn, 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58650DN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981Y L0R15A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556dn, 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PageWide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58650DN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B5L09A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115 000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DesignJet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T730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728 - F9J68A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300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DesignJet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T730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728 - F9J67A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130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DesignJet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T730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r>
              <w:rPr>
                <w:rFonts w:cs="Calibri"/>
                <w:color w:val="000000"/>
                <w:sz w:val="16"/>
                <w:szCs w:val="16"/>
              </w:rPr>
              <w:t>728 - F9J66A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130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73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DesignJet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T730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tusz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728 - F9J65A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pojemność min. 130 ml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W9077MC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W9078MC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240 000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W9170MC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W9171MC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W9172MC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</w:t>
            </w:r>
            <w:r>
              <w:rPr>
                <w:rFonts w:cs="Calibri"/>
                <w:color w:val="000000"/>
                <w:sz w:val="16"/>
                <w:szCs w:val="16"/>
              </w:rPr>
              <w:t>45 000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HPW9173MC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E877XXdn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moduł zbierania tonera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6SB85A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E825XXdn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W9015MC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396 000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E825XXdn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W9037MC/W9014MC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58 000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Laser Jet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E825XXdn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moduł </w:t>
            </w:r>
            <w:r>
              <w:rPr>
                <w:rFonts w:cs="Calibri"/>
                <w:color w:val="000000"/>
                <w:sz w:val="16"/>
                <w:szCs w:val="16"/>
              </w:rPr>
              <w:t>zbierania tonera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W9016MC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E60155dn, HP LJ Enterprise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62655dn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W9004MC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</w:t>
            </w:r>
            <w:r>
              <w:rPr>
                <w:rFonts w:cs="Calibri"/>
                <w:color w:val="000000"/>
                <w:sz w:val="16"/>
                <w:szCs w:val="16"/>
              </w:rPr>
              <w:t>50 000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E52645DN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W9008MC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E42540FDN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W9024MC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MFP M283fdw, HP LJ M282NW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207X - W2210X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3 150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88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MFP M283fdw, HP LJ M282NW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r>
              <w:rPr>
                <w:rFonts w:cs="Calibri"/>
                <w:color w:val="000000"/>
                <w:sz w:val="16"/>
                <w:szCs w:val="16"/>
              </w:rPr>
              <w:t>207X - W2211X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2 450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MFP M283fdw, HP LJ M282NW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207X - W2212X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2 450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MFP M283fdw, HP LJ M282NW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207X - W2213X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2 450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W9054MC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160 000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W9055MC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kolor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145 000 stron A5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W9050MC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54 500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W9051MC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52 000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W9052MC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52 000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W9053MC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52 000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Managed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MFP E87640dn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moduł zbierania tonera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W9058MC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54 500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MFP E82560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W9015MC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69 000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MFP E82560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W9037MC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58 000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MFP </w:t>
            </w:r>
            <w:r>
              <w:rPr>
                <w:rFonts w:cs="Calibri"/>
                <w:color w:val="000000"/>
                <w:sz w:val="16"/>
                <w:szCs w:val="16"/>
              </w:rPr>
              <w:t>E82560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W9016MC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M479FDN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415X - W2030X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M479FDN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415X - W2031X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M479FDN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415X - W2032X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104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M479FDN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415X - W2033X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400 M475DN FAX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305a - CE410A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2 200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400 M475DN FAX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305a - CE411A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400 M475DN FAX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305a - CE412A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400 M475DN FAX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305a - CE413A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CP5225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307a - CE740A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7 </w:t>
            </w:r>
            <w:r>
              <w:rPr>
                <w:rFonts w:cs="Calibri"/>
                <w:color w:val="000000"/>
                <w:sz w:val="16"/>
                <w:szCs w:val="16"/>
              </w:rPr>
              <w:t>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CP5225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307a - CE741A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7 300 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CP5225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307a - CE742A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7 300 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r>
              <w:rPr>
                <w:rFonts w:cs="Calibri"/>
                <w:color w:val="000000"/>
                <w:sz w:val="16"/>
                <w:szCs w:val="16"/>
              </w:rPr>
              <w:t>LJ CP5225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307a  - CE743A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7 300 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M234SDWE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135X - W1350X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2 400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M501dn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87X - CF287X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18 000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4302FDW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220X - W2200X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4302FDW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r>
              <w:rPr>
                <w:rFonts w:cs="Calibri"/>
                <w:color w:val="000000"/>
                <w:sz w:val="16"/>
                <w:szCs w:val="16"/>
              </w:rPr>
              <w:t>220X - W2201X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4302FDW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220X - W2202X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4302FDW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220X - W2203X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150nw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120 A - W1120A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120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150nw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117A - W2070A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150nw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117A - W2071A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150nw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117A - W2072A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150nw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117A - W2073A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150nw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5KZ38A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P2015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53A - Q7553A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M203dw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32A - CF232A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M203dw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30X - CF230X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P1606DN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78a - </w:t>
            </w:r>
            <w:r>
              <w:rPr>
                <w:rFonts w:cs="Calibri"/>
                <w:color w:val="000000"/>
                <w:sz w:val="16"/>
                <w:szCs w:val="16"/>
              </w:rPr>
              <w:t>CE278A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2 100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P1102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85A - CE285A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FS-1061DN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DK-1110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</w:p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FS-1061DN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TK-1125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2 100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P5021cdw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TK-5230K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P5021cdw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TK-5230C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2 200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P5021cdw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TK-5230M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2 200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P5021cdw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TK-5230Y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2 200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136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MA4000CIX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TK-5380K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13 000 stron A4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MX722ADE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58D0Z00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150 000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MX722ADE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58D2U0E/58D2U00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MX722ADE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zestaw konserwacyjny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41X2234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225 000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C3220K0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C3220C0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C3220M0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1 500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C3220Y0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B2236dw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B220Z00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B2236dw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B222H00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C734X20G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80 000 stron </w:t>
            </w:r>
            <w:r>
              <w:rPr>
                <w:rFonts w:cs="Calibri"/>
                <w:color w:val="000000"/>
                <w:sz w:val="16"/>
                <w:szCs w:val="16"/>
              </w:rPr>
              <w:t>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C736H1KG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C736H1CG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C736H1MG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C736H1CG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C736dn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C734X77G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152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CX431dw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20N20K0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CX431dw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20N20C0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CX431dw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20N20M0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CX431dw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20N20Y0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CX431dw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10N0W00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MS510dn, Lexmark MX417dn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50F0Z00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MS510dn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50F2H00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MX417DN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Lexmark </w:t>
            </w:r>
            <w:r>
              <w:rPr>
                <w:rFonts w:cs="Calibri"/>
                <w:color w:val="000000"/>
                <w:sz w:val="16"/>
                <w:szCs w:val="16"/>
              </w:rPr>
              <w:t>51B2000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44844472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44844471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44844470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44844469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OKI MC873DNCT, OKI </w:t>
            </w:r>
            <w:r>
              <w:rPr>
                <w:rFonts w:cs="Calibri"/>
                <w:color w:val="000000"/>
                <w:sz w:val="16"/>
                <w:szCs w:val="16"/>
              </w:rPr>
              <w:t>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45862840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45862839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7 300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45862838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7 300 stron A5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45862837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7 300 stron A6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168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pas transferu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44846204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MC873DNCT, OKI MC853DN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fuser</w:t>
            </w:r>
            <w:proofErr w:type="spellEnd"/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44848805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46484108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46484107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46484106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46484105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 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46490608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46490607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46490606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46490605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C532DN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pas transferu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46394902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SL- M2825ND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MLT-R116S/HP SV134A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9 000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SL- M2825ND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MLT-D116L/HP SU828A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B8065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013R00675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200 000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B8065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006R01683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44 000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C8055,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C8030.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013R00662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184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C8055,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C8030.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006R01701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26 000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C8055,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C8030.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006R01702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C8055,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C8030.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006R01703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15 000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C8055,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C8030.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006R01704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15 </w:t>
            </w:r>
            <w:r>
              <w:rPr>
                <w:rFonts w:cs="Calibri"/>
                <w:color w:val="000000"/>
                <w:sz w:val="16"/>
                <w:szCs w:val="16"/>
              </w:rPr>
              <w:t>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69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C8055,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AltaLink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C8030.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moduł zbierania tonera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008R13061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43 000 stron A4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57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7A4FD9" w:rsidRDefault="003A629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A4FD9">
        <w:trPr>
          <w:trHeight w:val="827"/>
        </w:trPr>
        <w:tc>
          <w:tcPr>
            <w:tcW w:w="4447" w:type="dxa"/>
            <w:gridSpan w:val="5"/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72" w:type="dxa"/>
            <w:gridSpan w:val="4"/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8" w:type="dxa"/>
            <w:tcBorders>
              <w:top w:val="single" w:sz="4" w:space="0" w:color="000000"/>
              <w:right w:val="single" w:sz="4" w:space="0" w:color="000000"/>
            </w:tcBorders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ŁĄCZNA WARTOŚĆ MATERIAŁÓW BRUTTO PLN</w:t>
            </w:r>
          </w:p>
          <w:p w:rsidR="007A4FD9" w:rsidRDefault="003A6298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(SUMA WARTOŚCI POZYCJI OD 1 DO 188)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D9" w:rsidRDefault="007A4FD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7A4FD9" w:rsidRDefault="007A4FD9">
      <w:pPr>
        <w:tabs>
          <w:tab w:val="left" w:pos="7513"/>
        </w:tabs>
        <w:spacing w:after="0"/>
        <w:jc w:val="both"/>
        <w:rPr>
          <w:rFonts w:cs="Times New Roman"/>
          <w:b/>
          <w:sz w:val="18"/>
          <w:szCs w:val="18"/>
        </w:rPr>
      </w:pPr>
    </w:p>
    <w:p w:rsidR="007A4FD9" w:rsidRDefault="003A6298">
      <w:pPr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*w przypadku, gdy Wykonawca zaoferuje produkt równoważny należy podać </w:t>
      </w:r>
      <w:r>
        <w:rPr>
          <w:rFonts w:cs="Times New Roman"/>
          <w:sz w:val="18"/>
          <w:szCs w:val="18"/>
        </w:rPr>
        <w:t>nazwę producenta, kod produktu, wydajność oraz należy dołączyć do oferty wymaganą dokumentację. Jeżeli Wykonawca zaoferuje produkt zalecany przez producenta urządzenia, tzw. produkt oryginalny to pozostawia kolumnę nr 10 nieuzupełnioną.</w:t>
      </w:r>
    </w:p>
    <w:p w:rsidR="003A6298" w:rsidRDefault="003A6298">
      <w:pPr>
        <w:jc w:val="both"/>
        <w:rPr>
          <w:rFonts w:cs="Times New Roman"/>
          <w:sz w:val="18"/>
          <w:szCs w:val="18"/>
        </w:rPr>
      </w:pPr>
    </w:p>
    <w:p w:rsidR="003A6298" w:rsidRPr="0007705C" w:rsidRDefault="003A6298" w:rsidP="003A6298">
      <w:pPr>
        <w:rPr>
          <w:rFonts w:ascii="Arial" w:eastAsia="Calibri" w:hAnsi="Arial" w:cs="Arial"/>
          <w:b/>
          <w:color w:val="FF0000"/>
          <w:sz w:val="24"/>
          <w:szCs w:val="24"/>
        </w:rPr>
      </w:pPr>
      <w:r w:rsidRPr="0007705C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</w:p>
    <w:p w:rsidR="003A6298" w:rsidRPr="0007705C" w:rsidRDefault="003A6298" w:rsidP="003A6298">
      <w:pPr>
        <w:spacing w:after="0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</w:pPr>
      <w:r w:rsidRPr="0007705C">
        <w:rPr>
          <w:rFonts w:ascii="Arial" w:eastAsia="Calibri" w:hAnsi="Arial" w:cs="Arial"/>
          <w:bCs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07705C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 xml:space="preserve"> osoby uprawnionej do składania oświadczeń woli w imieniu Wykonawcy</w:t>
      </w:r>
    </w:p>
    <w:p w:rsidR="003A6298" w:rsidRPr="0003275F" w:rsidRDefault="003A6298" w:rsidP="003A6298">
      <w:pPr>
        <w:jc w:val="both"/>
        <w:rPr>
          <w:bCs/>
          <w:color w:val="000000" w:themeColor="text1"/>
          <w:sz w:val="24"/>
          <w:szCs w:val="24"/>
        </w:rPr>
      </w:pPr>
    </w:p>
    <w:p w:rsidR="003A6298" w:rsidRDefault="003A6298">
      <w:pPr>
        <w:jc w:val="both"/>
        <w:rPr>
          <w:rFonts w:cs="Times New Roman"/>
          <w:sz w:val="18"/>
          <w:szCs w:val="18"/>
        </w:rPr>
      </w:pPr>
      <w:bookmarkStart w:id="0" w:name="_GoBack"/>
      <w:bookmarkEnd w:id="0"/>
    </w:p>
    <w:sectPr w:rsidR="003A6298">
      <w:pgSz w:w="16838" w:h="11906" w:orient="landscape"/>
      <w:pgMar w:top="284" w:right="720" w:bottom="142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</w:font>
  <w:font w:name="Liberation Sans"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FD9"/>
    <w:rsid w:val="003A6298"/>
    <w:rsid w:val="007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6E91"/>
  <w15:docId w15:val="{26C9725F-922F-4D34-9212-5A117FB2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2640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2640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00B84"/>
    <w:pPr>
      <w:ind w:left="720"/>
      <w:contextualSpacing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7D4FA1"/>
  </w:style>
  <w:style w:type="table" w:styleId="Tabela-Siatka">
    <w:name w:val="Table Grid"/>
    <w:basedOn w:val="Standardowy"/>
    <w:uiPriority w:val="39"/>
    <w:rsid w:val="0040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53369-1116-4B4D-B111-692B66D3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13</Pages>
  <Words>5502</Words>
  <Characters>33017</Characters>
  <Application>Microsoft Office Word</Application>
  <DocSecurity>0</DocSecurity>
  <Lines>275</Lines>
  <Paragraphs>76</Paragraphs>
  <ScaleCrop>false</ScaleCrop>
  <Company>KWP w Gdańsku</Company>
  <LinksUpToDate>false</LinksUpToDate>
  <CharactersWithSpaces>38443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Lorek</dc:creator>
  <dc:description/>
  <cp:lastModifiedBy>Zamowienia</cp:lastModifiedBy>
  <cp:revision>89</cp:revision>
  <cp:lastPrinted>2025-04-30T10:19:00Z</cp:lastPrinted>
  <dcterms:created xsi:type="dcterms:W3CDTF">2020-02-10T06:52:00Z</dcterms:created>
  <dcterms:modified xsi:type="dcterms:W3CDTF">2026-04-13T12:01:00Z</dcterms:modified>
  <dc:language>pl-PL</dc:language>
</cp:coreProperties>
</file>